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left"/>
      </w:pPr>
      <w:r>
        <w:rPr>
          <w:rFonts w:ascii="Calibri" w:cs="Calibri" w:eastAsia="Calibri" w:hAnsi="Calibri"/>
          <w:b/>
          <w:bCs/>
          <w:color w:val="111827"/>
          <w:sz w:val="40"/>
          <w:szCs w:val="40"/>
        </w:rPr>
        <w:t xml:space="preserve">Abhishek Yadav</w:t>
      </w:r>
    </w:p>
    <w:p>
      <w:pPr>
        <w:spacing w:after="120"/>
        <w:jc w:val="left"/>
      </w:pPr>
      <w:r>
        <w:rPr>
          <w:rFonts w:ascii="Calibri" w:cs="Calibri" w:eastAsia="Calibri" w:hAnsi="Calibri"/>
          <w:i/>
          <w:iCs/>
          <w:color w:val="ec2e4a"/>
          <w:sz w:val="22"/>
          <w:szCs w:val="22"/>
        </w:rPr>
        <w:t xml:space="preserve">Maritime Logistics Specialist &amp; Supply Chain Analyst</w:t>
      </w:r>
    </w:p>
    <w:p>
      <w:pPr>
        <w:spacing w:after="240"/>
        <w:jc w:val="left"/>
      </w:pPr>
      <w:r>
        <w:rPr>
          <w:rFonts w:ascii="Calibri" w:cs="Calibri" w:eastAsia="Calibri" w:hAnsi="Calibri"/>
          <w:color w:val="555555"/>
          <w:sz w:val="18"/>
          <w:szCs w:val="18"/>
        </w:rPr>
        <w:t xml:space="preserve">+4917627672679  ·  abhishek.yaaddav@gmail.com  ·  www.linkedin.com/in/abhiy1997  ·  Berlin Treptow, Germany</w:t>
      </w:r>
    </w:p>
    <w:p>
      <w:pPr>
        <w:pBdr>
          <w:bottom w:val="single" w:color="ec2e4a" w:sz="8" w:space="2"/>
        </w:pBdr>
        <w:spacing w:after="120" w:before="280"/>
        <w:jc w:val="left"/>
      </w:pPr>
      <w:r>
        <w:rPr>
          <w:rFonts w:ascii="Calibri" w:cs="Calibri" w:eastAsia="Calibri" w:hAnsi="Calibri"/>
          <w:b/>
          <w:bCs/>
          <w:color w:val="ec2e4a"/>
          <w:sz w:val="22"/>
          <w:szCs w:val="22"/>
        </w:rPr>
        <w:t xml:space="preserve">SUMMARY</w:t>
      </w:r>
    </w:p>
    <w:p>
      <w:pPr>
        <w:spacing w:after="160"/>
      </w:pPr>
      <w:r>
        <w:rPr>
          <w:color w:val="111827"/>
          <w:sz w:val="20"/>
          <w:szCs w:val="20"/>
        </w:rPr>
        <w:t xml:space="preserve">Results-oriented logistics and supply chain analyst with a strong background in optimizing supply chain operations and enhancing productivity. Proven ability to contribute to logistics flow efficiency and project readiness, utilizing advanced data analytics and ERP systems to achieve cost, quality, and time targets in a multi-functional team environment.</w:t>
      </w:r>
    </w:p>
    <w:p>
      <w:pPr>
        <w:pBdr>
          <w:bottom w:val="single" w:color="ec2e4a" w:sz="8" w:space="2"/>
        </w:pBdr>
        <w:spacing w:after="120" w:before="280"/>
        <w:jc w:val="left"/>
      </w:pPr>
      <w:r>
        <w:rPr>
          <w:rFonts w:ascii="Calibri" w:cs="Calibri" w:eastAsia="Calibri" w:hAnsi="Calibri"/>
          <w:b/>
          <w:bCs/>
          <w:color w:val="ec2e4a"/>
          <w:sz w:val="22"/>
          <w:szCs w:val="22"/>
        </w:rPr>
        <w:t xml:space="preserve">EXPERIENCE</w:t>
      </w: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gridCol w:w="100"/>
      </w:tblGrid>
      <w:tr>
        <w:tc>
          <w:tcPr>
            <w:tcW w:type="pct" w:w="22%"/>
          </w:tcPr>
          <w:p>
            <w:r>
              <w:rPr>
                <w:color w:val="555555"/>
                <w:sz w:val="20"/>
                <w:szCs w:val="20"/>
              </w:rPr>
              <w:t xml:space="preserve">Sep 2022 - Jun 2023</w:t>
            </w:r>
          </w:p>
        </w:tc>
        <w:tc>
          <w:tcPr>
            <w:tcW w:type="pct" w:w="78%"/>
          </w:tcPr>
          <w:p>
            <w:pPr>
              <w:spacing w:after="30"/>
            </w:pPr>
            <w:r>
              <w:rPr>
                <w:b/>
                <w:bCs/>
                <w:color w:val="111827"/>
                <w:sz w:val="20"/>
                <w:szCs w:val="20"/>
              </w:rPr>
              <w:t xml:space="preserve">Northern Marine Management India Pvt. Ltd, Mumbai, India</w:t>
            </w:r>
          </w:p>
          <w:p>
            <w:pPr>
              <w:spacing w:after="60"/>
            </w:pPr>
            <w:r>
              <w:rPr>
                <w:color w:val="111827"/>
                <w:sz w:val="20"/>
                <w:szCs w:val="20"/>
              </w:rPr>
              <w:t xml:space="preserve">Assistant Engineer</w:t>
            </w:r>
          </w:p>
          <w:p>
            <w:pPr>
              <w:pStyle w:val="ListParagraph"/>
              <w:numPr>
                <w:ilvl w:val="0"/>
                <w:numId w:val="1"/>
              </w:numPr>
              <w:spacing w:after="40"/>
            </w:pPr>
            <w:r>
              <w:rPr>
                <w:color w:val="111827"/>
                <w:sz w:val="20"/>
                <w:szCs w:val="20"/>
              </w:rPr>
              <w:t xml:space="preserve">Implemented a Power BI dashboard for real-time inventory monitoring, increasing logistics flow efficiency and reducing equipment downtime by 20%.</w:t>
            </w:r>
          </w:p>
          <w:p>
            <w:pPr>
              <w:pStyle w:val="ListParagraph"/>
              <w:numPr>
                <w:ilvl w:val="0"/>
                <w:numId w:val="1"/>
              </w:numPr>
              <w:spacing w:after="40"/>
            </w:pPr>
            <w:r>
              <w:rPr>
                <w:color w:val="111827"/>
                <w:sz w:val="20"/>
                <w:szCs w:val="20"/>
              </w:rPr>
              <w:t xml:space="preserve">Managed ERP-based tracking of critical components, ensuring timely availability and minimizing delays in logistics operations.</w:t>
            </w:r>
          </w:p>
          <w:p>
            <w:pPr>
              <w:pStyle w:val="ListParagraph"/>
              <w:numPr>
                <w:ilvl w:val="0"/>
                <w:numId w:val="1"/>
              </w:numPr>
              <w:spacing w:after="40"/>
            </w:pPr>
            <w:r>
              <w:rPr>
                <w:color w:val="111827"/>
                <w:sz w:val="20"/>
                <w:szCs w:val="20"/>
              </w:rPr>
              <w:t xml:space="preserve">Applied data analysis and KPI monitoring to optimize fuel and oil consumption, achieving a 12% reduction in operational costs.</w:t>
            </w:r>
          </w:p>
        </w:tc>
      </w:tr>
    </w:tbl>
    <w:p>
      <w:pPr>
        <w:spacing w:after="80"/>
      </w:pP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gridCol w:w="100"/>
      </w:tblGrid>
      <w:tr>
        <w:tc>
          <w:tcPr>
            <w:tcW w:type="pct" w:w="22%"/>
          </w:tcPr>
          <w:p>
            <w:r>
              <w:rPr>
                <w:color w:val="555555"/>
                <w:sz w:val="20"/>
                <w:szCs w:val="20"/>
              </w:rPr>
              <w:t xml:space="preserve">Feb 2021 - Sep 2022</w:t>
            </w:r>
          </w:p>
        </w:tc>
        <w:tc>
          <w:tcPr>
            <w:tcW w:type="pct" w:w="78%"/>
          </w:tcPr>
          <w:p>
            <w:pPr>
              <w:spacing w:after="30"/>
            </w:pPr>
            <w:r>
              <w:rPr>
                <w:b/>
                <w:bCs/>
                <w:color w:val="111827"/>
                <w:sz w:val="20"/>
                <w:szCs w:val="20"/>
              </w:rPr>
              <w:t xml:space="preserve">Scorpio Marine Management India Pvt. Ltd, Mumbai, India</w:t>
            </w:r>
          </w:p>
          <w:p>
            <w:pPr>
              <w:spacing w:after="60"/>
            </w:pPr>
            <w:r>
              <w:rPr>
                <w:color w:val="111827"/>
                <w:sz w:val="20"/>
                <w:szCs w:val="20"/>
              </w:rPr>
              <w:t xml:space="preserve">Engineer</w:t>
            </w:r>
          </w:p>
          <w:p>
            <w:pPr>
              <w:pStyle w:val="ListParagraph"/>
              <w:numPr>
                <w:ilvl w:val="0"/>
                <w:numId w:val="1"/>
              </w:numPr>
              <w:spacing w:after="40"/>
            </w:pPr>
            <w:r>
              <w:rPr>
                <w:color w:val="111827"/>
                <w:sz w:val="20"/>
                <w:szCs w:val="20"/>
              </w:rPr>
              <w:t xml:space="preserve">Automated maintenance reporting processes, reducing errors by 30% and enhancing the accuracy of logistics documentation.</w:t>
            </w:r>
          </w:p>
          <w:p>
            <w:pPr>
              <w:pStyle w:val="ListParagraph"/>
              <w:numPr>
                <w:ilvl w:val="0"/>
                <w:numId w:val="1"/>
              </w:numPr>
              <w:spacing w:after="40"/>
            </w:pPr>
            <w:r>
              <w:rPr>
                <w:color w:val="111827"/>
                <w:sz w:val="20"/>
                <w:szCs w:val="20"/>
              </w:rPr>
              <w:t xml:space="preserve">Coordinated freight flow and terminal timing, ensuring timely vessel reloading and contributing to improved logistics readiness.</w:t>
            </w:r>
          </w:p>
          <w:p>
            <w:pPr>
              <w:pStyle w:val="ListParagraph"/>
              <w:numPr>
                <w:ilvl w:val="0"/>
                <w:numId w:val="1"/>
              </w:numPr>
              <w:spacing w:after="40"/>
            </w:pPr>
            <w:r>
              <w:rPr>
                <w:color w:val="111827"/>
                <w:sz w:val="20"/>
                <w:szCs w:val="20"/>
              </w:rPr>
              <w:t xml:space="preserve">Developed strategies that reduced SO₂ emissions by up to 85%, aligning with sustainability goals in logistics operations.</w:t>
            </w:r>
          </w:p>
        </w:tc>
      </w:tr>
    </w:tbl>
    <w:p>
      <w:pPr>
        <w:spacing w:after="80"/>
      </w:pP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gridCol w:w="100"/>
      </w:tblGrid>
      <w:tr>
        <w:tc>
          <w:tcPr>
            <w:tcW w:type="pct" w:w="22%"/>
          </w:tcPr>
          <w:p>
            <w:r>
              <w:rPr>
                <w:color w:val="555555"/>
                <w:sz w:val="20"/>
                <w:szCs w:val="20"/>
              </w:rPr>
              <w:t xml:space="preserve">Mar 2020 - Jan 2021</w:t>
            </w:r>
          </w:p>
        </w:tc>
        <w:tc>
          <w:tcPr>
            <w:tcW w:type="pct" w:w="78%"/>
          </w:tcPr>
          <w:p>
            <w:pPr>
              <w:spacing w:after="30"/>
            </w:pPr>
            <w:r>
              <w:rPr>
                <w:b/>
                <w:bCs/>
                <w:color w:val="111827"/>
                <w:sz w:val="20"/>
                <w:szCs w:val="20"/>
              </w:rPr>
              <w:t xml:space="preserve">Scorpio Marine Management India Pvt. Ltd, Mumbai, India</w:t>
            </w:r>
          </w:p>
          <w:p>
            <w:pPr>
              <w:spacing w:after="60"/>
            </w:pPr>
            <w:r>
              <w:rPr>
                <w:color w:val="111827"/>
                <w:sz w:val="20"/>
                <w:szCs w:val="20"/>
              </w:rPr>
              <w:t xml:space="preserve">Junior Engineer</w:t>
            </w:r>
          </w:p>
          <w:p>
            <w:pPr>
              <w:pStyle w:val="ListParagraph"/>
              <w:numPr>
                <w:ilvl w:val="0"/>
                <w:numId w:val="1"/>
              </w:numPr>
              <w:spacing w:after="40"/>
            </w:pPr>
            <w:r>
              <w:rPr>
                <w:color w:val="111827"/>
                <w:sz w:val="20"/>
                <w:szCs w:val="20"/>
              </w:rPr>
              <w:t xml:space="preserve">Supported tracking of spare parts and inventory documentation, enhancing supplier coordination and logistics compliance.</w:t>
            </w:r>
          </w:p>
          <w:p>
            <w:pPr>
              <w:pStyle w:val="ListParagraph"/>
              <w:numPr>
                <w:ilvl w:val="0"/>
                <w:numId w:val="1"/>
              </w:numPr>
              <w:spacing w:after="40"/>
            </w:pPr>
            <w:r>
              <w:rPr>
                <w:color w:val="111827"/>
                <w:sz w:val="20"/>
                <w:szCs w:val="20"/>
              </w:rPr>
              <w:t xml:space="preserve">Assisted in logistics documentation for maritime operations, ensuring adherence to quality and regulatory standards.</w:t>
            </w:r>
          </w:p>
        </w:tc>
      </w:tr>
    </w:tbl>
    <w:p>
      <w:pPr>
        <w:spacing w:after="80"/>
      </w:pP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gridCol w:w="100"/>
      </w:tblGrid>
      <w:tr>
        <w:tc>
          <w:tcPr>
            <w:tcW w:type="pct" w:w="22%"/>
          </w:tcPr>
          <w:p>
            <w:r>
              <w:rPr>
                <w:color w:val="555555"/>
                <w:sz w:val="20"/>
                <w:szCs w:val="20"/>
              </w:rPr>
              <w:t xml:space="preserve">Jan 2019 - Mar 2020</w:t>
            </w:r>
          </w:p>
        </w:tc>
        <w:tc>
          <w:tcPr>
            <w:tcW w:type="pct" w:w="78%"/>
          </w:tcPr>
          <w:p>
            <w:pPr>
              <w:spacing w:after="30"/>
            </w:pPr>
            <w:r>
              <w:rPr>
                <w:b/>
                <w:bCs/>
                <w:color w:val="111827"/>
                <w:sz w:val="20"/>
                <w:szCs w:val="20"/>
              </w:rPr>
              <w:t xml:space="preserve">Scorpio Marine Management India Pvt. Ltd, Mumbai, India</w:t>
            </w:r>
          </w:p>
          <w:p>
            <w:pPr>
              <w:spacing w:after="60"/>
            </w:pPr>
            <w:r>
              <w:rPr>
                <w:color w:val="111827"/>
                <w:sz w:val="20"/>
                <w:szCs w:val="20"/>
              </w:rPr>
              <w:t xml:space="preserve">Intern</w:t>
            </w:r>
          </w:p>
          <w:p>
            <w:pPr>
              <w:pStyle w:val="ListParagraph"/>
              <w:numPr>
                <w:ilvl w:val="0"/>
                <w:numId w:val="1"/>
              </w:numPr>
              <w:spacing w:after="40"/>
            </w:pPr>
            <w:r>
              <w:rPr>
                <w:color w:val="111827"/>
                <w:sz w:val="20"/>
                <w:szCs w:val="20"/>
              </w:rPr>
              <w:t xml:space="preserve">Operated machinery and conducted maintenance, ensuring compliance with MARPOL regulations and enhancing operational efficiency.</w:t>
            </w:r>
          </w:p>
        </w:tc>
      </w:tr>
    </w:tbl>
    <w:p>
      <w:pPr>
        <w:spacing w:after="80"/>
      </w:pPr>
    </w:p>
    <w:p>
      <w:pPr>
        <w:pBdr>
          <w:bottom w:val="single" w:color="ec2e4a" w:sz="8" w:space="2"/>
        </w:pBdr>
        <w:spacing w:after="120" w:before="280"/>
        <w:jc w:val="left"/>
      </w:pPr>
      <w:r>
        <w:rPr>
          <w:rFonts w:ascii="Calibri" w:cs="Calibri" w:eastAsia="Calibri" w:hAnsi="Calibri"/>
          <w:b/>
          <w:bCs/>
          <w:color w:val="ec2e4a"/>
          <w:sz w:val="22"/>
          <w:szCs w:val="22"/>
        </w:rPr>
        <w:t xml:space="preserve">EDUCATION</w:t>
      </w: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gridCol w:w="100"/>
      </w:tblGrid>
      <w:tr>
        <w:tc>
          <w:tcPr>
            <w:tcW w:type="pct" w:w="22%"/>
          </w:tcPr>
          <w:p>
            <w:r>
              <w:rPr>
                <w:color w:val="555555"/>
                <w:sz w:val="20"/>
                <w:szCs w:val="20"/>
              </w:rPr>
              <w:t xml:space="preserve">2023 - 2026</w:t>
            </w:r>
          </w:p>
        </w:tc>
        <w:tc>
          <w:tcPr>
            <w:tcW w:type="pct" w:w="78%"/>
          </w:tcPr>
          <w:p>
            <w:pPr>
              <w:spacing w:after="30"/>
            </w:pPr>
            <w:r>
              <w:rPr>
                <w:b/>
                <w:bCs/>
                <w:color w:val="111827"/>
                <w:sz w:val="20"/>
                <w:szCs w:val="20"/>
              </w:rPr>
              <w:t xml:space="preserve">Technische Universität Riga, Riga, Latvia</w:t>
            </w:r>
          </w:p>
          <w:p>
            <w:pPr>
              <w:spacing w:after="30"/>
            </w:pPr>
            <w:r>
              <w:rPr>
                <w:color w:val="111827"/>
                <w:sz w:val="20"/>
                <w:szCs w:val="20"/>
              </w:rPr>
              <w:t xml:space="preserve">Degree: MSc in Logistics and Supply Chain Management</w:t>
            </w:r>
          </w:p>
          <w:p>
            <w:pPr>
              <w:spacing w:after="40"/>
            </w:pPr>
            <w:r>
              <w:rPr>
                <w:color w:val="555555"/>
                <w:sz w:val="19"/>
                <w:szCs w:val="19"/>
              </w:rPr>
              <w:t xml:space="preserve">Master thesis: Sustainability assessment of digital technologies in maritime logistics</w:t>
            </w:r>
          </w:p>
          <w:p>
            <w:pPr>
              <w:spacing w:after="40"/>
            </w:pPr>
            <w:r>
              <w:rPr>
                <w:color w:val="555555"/>
                <w:sz w:val="19"/>
                <w:szCs w:val="19"/>
              </w:rPr>
              <w:t xml:space="preserve">GPA: 8.23/10</w:t>
            </w:r>
          </w:p>
        </w:tc>
      </w:tr>
    </w:tbl>
    <w:p>
      <w:pPr>
        <w:spacing w:after="80"/>
      </w:pP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gridCol w:w="100"/>
      </w:tblGrid>
      <w:tr>
        <w:tc>
          <w:tcPr>
            <w:tcW w:type="pct" w:w="22%"/>
          </w:tcPr>
          <w:p>
            <w:r>
              <w:rPr>
                <w:color w:val="555555"/>
                <w:sz w:val="20"/>
                <w:szCs w:val="20"/>
              </w:rPr>
              <w:t xml:space="preserve">2014 - 2018</w:t>
            </w:r>
          </w:p>
        </w:tc>
        <w:tc>
          <w:tcPr>
            <w:tcW w:type="pct" w:w="78%"/>
          </w:tcPr>
          <w:p>
            <w:pPr>
              <w:spacing w:after="30"/>
            </w:pPr>
            <w:r>
              <w:rPr>
                <w:b/>
                <w:bCs/>
                <w:color w:val="111827"/>
                <w:sz w:val="20"/>
                <w:szCs w:val="20"/>
              </w:rPr>
              <w:t xml:space="preserve">Indian Maritime University, Chennai, India</w:t>
            </w:r>
          </w:p>
          <w:p>
            <w:pPr>
              <w:spacing w:after="30"/>
            </w:pPr>
            <w:r>
              <w:rPr>
                <w:color w:val="111827"/>
                <w:sz w:val="20"/>
                <w:szCs w:val="20"/>
              </w:rPr>
              <w:t xml:space="preserve">Degree: Bachelor of Technology in Marine Engineering</w:t>
            </w:r>
          </w:p>
          <w:p>
            <w:pPr>
              <w:spacing w:after="40"/>
            </w:pPr>
            <w:r>
              <w:rPr>
                <w:color w:val="555555"/>
                <w:sz w:val="19"/>
                <w:szCs w:val="19"/>
              </w:rPr>
              <w:t xml:space="preserve">Specialization in Mechanical Engineering, Propulsion Systems, SOLAS Compliance</w:t>
            </w:r>
          </w:p>
          <w:p>
            <w:pPr>
              <w:spacing w:after="40"/>
            </w:pPr>
            <w:r>
              <w:rPr>
                <w:color w:val="555555"/>
                <w:sz w:val="19"/>
                <w:szCs w:val="19"/>
              </w:rPr>
              <w:t xml:space="preserve">GPA: 81.2/100</w:t>
            </w:r>
          </w:p>
        </w:tc>
      </w:tr>
    </w:tbl>
    <w:p>
      <w:pPr>
        <w:spacing w:after="80"/>
      </w:pPr>
    </w:p>
    <w:p>
      <w:pPr>
        <w:pBdr>
          <w:bottom w:val="single" w:color="ec2e4a" w:sz="8" w:space="2"/>
        </w:pBdr>
        <w:spacing w:after="120" w:before="280"/>
        <w:jc w:val="left"/>
      </w:pPr>
      <w:r>
        <w:rPr>
          <w:rFonts w:ascii="Calibri" w:cs="Calibri" w:eastAsia="Calibri" w:hAnsi="Calibri"/>
          <w:b/>
          <w:bCs/>
          <w:color w:val="ec2e4a"/>
          <w:sz w:val="22"/>
          <w:szCs w:val="22"/>
        </w:rPr>
        <w:t xml:space="preserve">SKILLS</w:t>
      </w:r>
    </w:p>
    <w:p>
      <w:pPr>
        <w:spacing w:after="60"/>
      </w:pPr>
      <w:r>
        <w:rPr>
          <w:b/>
          <w:bCs/>
          <w:color w:val="111827"/>
          <w:sz w:val="20"/>
          <w:szCs w:val="20"/>
        </w:rPr>
        <w:t xml:space="preserve">Logistics &amp; Supply Chain: </w:t>
      </w:r>
      <w:r>
        <w:rPr>
          <w:color w:val="111827"/>
          <w:sz w:val="20"/>
          <w:szCs w:val="20"/>
        </w:rPr>
        <w:t xml:space="preserve">Logistics Flow Optimization, ERP Systems, Inventory Management, Supply Chain Analysis</w:t>
      </w:r>
    </w:p>
    <w:p>
      <w:pPr>
        <w:spacing w:after="60"/>
      </w:pPr>
      <w:r>
        <w:rPr>
          <w:b/>
          <w:bCs/>
          <w:color w:val="111827"/>
          <w:sz w:val="20"/>
          <w:szCs w:val="20"/>
        </w:rPr>
        <w:t xml:space="preserve">Data &amp; Analytics: </w:t>
      </w:r>
      <w:r>
        <w:rPr>
          <w:color w:val="111827"/>
          <w:sz w:val="20"/>
          <w:szCs w:val="20"/>
        </w:rPr>
        <w:t xml:space="preserve">Power BI, SQL, Data Analysis</w:t>
      </w:r>
    </w:p>
    <w:p>
      <w:pPr>
        <w:spacing w:after="60"/>
      </w:pPr>
      <w:r>
        <w:rPr>
          <w:b/>
          <w:bCs/>
          <w:color w:val="111827"/>
          <w:sz w:val="20"/>
          <w:szCs w:val="20"/>
        </w:rPr>
        <w:t xml:space="preserve">Technical Tools: </w:t>
      </w:r>
      <w:r>
        <w:rPr>
          <w:color w:val="111827"/>
          <w:sz w:val="20"/>
          <w:szCs w:val="20"/>
        </w:rPr>
        <w:t xml:space="preserve">SAP S/4Hana, Microsoft Office</w:t>
      </w:r>
    </w:p>
    <w:p>
      <w:pPr>
        <w:spacing w:after="60"/>
      </w:pPr>
      <w:r>
        <w:rPr>
          <w:b/>
          <w:bCs/>
          <w:color w:val="111827"/>
          <w:sz w:val="20"/>
          <w:szCs w:val="20"/>
        </w:rPr>
        <w:t xml:space="preserve">Soft Skills: </w:t>
      </w:r>
      <w:r>
        <w:rPr>
          <w:color w:val="111827"/>
          <w:sz w:val="20"/>
          <w:szCs w:val="20"/>
        </w:rPr>
        <w:t xml:space="preserve">Communication, Team Collaboration, Problem Solving</w:t>
      </w:r>
    </w:p>
    <w:p>
      <w:pPr>
        <w:spacing w:after="60" w:before="60"/>
      </w:pPr>
      <w:r>
        <w:rPr>
          <w:b/>
          <w:bCs/>
          <w:color w:val="111827"/>
          <w:sz w:val="20"/>
          <w:szCs w:val="20"/>
        </w:rPr>
        <w:t xml:space="preserve">Languages: </w:t>
      </w:r>
      <w:r>
        <w:rPr>
          <w:color w:val="111827"/>
          <w:sz w:val="20"/>
          <w:szCs w:val="20"/>
        </w:rPr>
        <w:t xml:space="preserve">Hindi (Native); English (Advanced); German (Intermediate)</w:t>
      </w:r>
    </w:p>
    <w:p>
      <w:pPr>
        <w:pBdr>
          <w:bottom w:val="single" w:color="ec2e4a" w:sz="8" w:space="2"/>
        </w:pBdr>
        <w:spacing w:after="120" w:before="280"/>
        <w:jc w:val="left"/>
      </w:pPr>
      <w:r>
        <w:rPr>
          <w:rFonts w:ascii="Calibri" w:cs="Calibri" w:eastAsia="Calibri" w:hAnsi="Calibri"/>
          <w:b/>
          <w:bCs/>
          <w:color w:val="ec2e4a"/>
          <w:sz w:val="22"/>
          <w:szCs w:val="22"/>
        </w:rPr>
        <w:t xml:space="preserve">CERTIFICATIONS</w:t>
      </w:r>
    </w:p>
    <w:p>
      <w:pPr>
        <w:pStyle w:val="ListParagraph"/>
        <w:numPr>
          <w:ilvl w:val="0"/>
          <w:numId w:val="1"/>
        </w:numPr>
        <w:spacing w:after="40"/>
      </w:pPr>
      <w:r>
        <w:rPr>
          <w:color w:val="111827"/>
          <w:sz w:val="20"/>
          <w:szCs w:val="20"/>
        </w:rPr>
        <w:t xml:space="preserve">SAP S/4HANA</w:t>
      </w:r>
    </w:p>
    <w:p>
      <w:pPr>
        <w:pStyle w:val="ListParagraph"/>
        <w:numPr>
          <w:ilvl w:val="0"/>
          <w:numId w:val="1"/>
        </w:numPr>
        <w:spacing w:after="40"/>
      </w:pPr>
      <w:r>
        <w:rPr>
          <w:color w:val="111827"/>
          <w:sz w:val="20"/>
          <w:szCs w:val="20"/>
        </w:rPr>
        <w:t xml:space="preserve">Lean Six Sigma Green Belt</w:t>
      </w:r>
    </w:p>
    <w:p>
      <w:pPr>
        <w:pStyle w:val="ListParagraph"/>
        <w:numPr>
          <w:ilvl w:val="0"/>
          <w:numId w:val="1"/>
        </w:numPr>
        <w:spacing w:after="40"/>
      </w:pPr>
      <w:r>
        <w:rPr>
          <w:color w:val="111827"/>
          <w:sz w:val="20"/>
          <w:szCs w:val="20"/>
        </w:rPr>
        <w:t xml:space="preserve">Google Data Analytics</w:t>
      </w:r>
    </w:p>
    <w:p>
      <w:pPr>
        <w:pStyle w:val="ListParagraph"/>
        <w:numPr>
          <w:ilvl w:val="0"/>
          <w:numId w:val="1"/>
        </w:numPr>
        <w:spacing w:after="40"/>
      </w:pPr>
      <w:r>
        <w:rPr>
          <w:color w:val="111827"/>
          <w:sz w:val="20"/>
          <w:szCs w:val="20"/>
        </w:rPr>
        <w:t xml:space="preserve">Microsoft Power BI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Abhishek Yadav CV — executive</dc:title>
  <dc:creator>Job Hunter</dc:creator>
  <cp:lastModifiedBy>Un-named</cp:lastModifiedBy>
  <cp:revision>1</cp:revision>
  <dcterms:created xsi:type="dcterms:W3CDTF">2026-06-17T18:49:58.366Z</dcterms:created>
  <dcterms:modified xsi:type="dcterms:W3CDTF">2026-06-17T18:49:58.366Z</dcterms:modified>
</cp:coreProperties>
</file>

<file path=docProps/custom.xml><?xml version="1.0" encoding="utf-8"?>
<Properties xmlns="http://schemas.openxmlformats.org/officeDocument/2006/custom-properties" xmlns:vt="http://schemas.openxmlformats.org/officeDocument/2006/docPropsVTypes"/>
</file>